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/>
        <w:jc w:val="center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b w:val="1"/>
          <w:color w:val="212529"/>
          <w:sz w:val="24"/>
        </w:rPr>
        <w:t>Ответственность несовершеннолетних за потребление и незаконный оборот наркотических средств и психотропных веществ</w:t>
      </w:r>
    </w:p>
    <w:p w14:paraId="02000000">
      <w:pPr>
        <w:widowControl w:val="1"/>
        <w:spacing w:after="0" w:before="0" w:line="240" w:lineRule="auto"/>
        <w:ind w:firstLine="709"/>
        <w:jc w:val="center"/>
        <w:rPr>
          <w:rFonts w:ascii="Times New Roman" w:hAnsi="Times New Roman"/>
          <w:b w:val="1"/>
          <w:color w:val="212529"/>
          <w:sz w:val="24"/>
        </w:rPr>
      </w:pPr>
    </w:p>
    <w:p w14:paraId="03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В соответствии с Федеральным законом от 08.01.1998 № 3 «О наркотических средствах и психотропных веществах» потребление наркотиков и психотропных веществ запрещено на всей территории Российской Федерации. За употребление и распространение наркотических средств и психотропных веществ федеральным законодательством предусмотрена </w:t>
      </w:r>
      <w:r>
        <w:rPr>
          <w:rFonts w:ascii="Times New Roman" w:hAnsi="Times New Roman"/>
          <w:color w:val="212529"/>
          <w:sz w:val="24"/>
          <w:u w:val="single"/>
        </w:rPr>
        <w:t>административная и уголовная ответственность</w:t>
      </w:r>
      <w:r>
        <w:rPr>
          <w:rFonts w:ascii="Times New Roman" w:hAnsi="Times New Roman"/>
          <w:color w:val="212529"/>
          <w:sz w:val="24"/>
        </w:rPr>
        <w:t>.</w:t>
      </w:r>
    </w:p>
    <w:p w14:paraId="04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Административная ответственность за потребление наркотических средств или психотропных веществ без назначения врача либо новых потенциально опасных психоактивных веществ (ст. 6.9 КоАП РФ), за потребление (распитие) алкогольной продукции в запрещенных местах либо потребление наркотических средств или психотропных веществ, новых потенциально опасных психоактивных веществ или одурманивающих веществ в общественных местах (ст. 20.20 КоАП РФ), на виновное лицо может быть наложен штраф в размере от 4 до 5 тыс. руб. или административный арест на срок до 15 суток.</w:t>
      </w:r>
    </w:p>
    <w:p w14:paraId="05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По указанным статьям КоАП РФ могут быть привлечены несовершеннолетние лица, которые достигли 16-ти летнего возраста. В случае, если потребителем является лицо, не достигшее 16 лет, административной ответственности подлежат его родители (законные представители) в соответствии со ст. 20.22 КоАП РФ за нахождение в состоянии опьянения несовершеннолетних в возрасте до 16 лет, либо потребление (распитие) ими алкогольной и спиртосодержащей продукции, либо потребление ими наркотических средств или психотропных веществ без назначения врача, новых потенциально опасных психоактивных веществ или одурманивающих веществ влечет наложение административного штрафа в размере от 1,5 до 2 тыс. руб.</w:t>
      </w:r>
    </w:p>
    <w:p w14:paraId="06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Уголовная ответственность за хищение либо вымогательство наркотических средств или психотропных веществ (ст. 229 УК РФ) наступает с 14 - летнего возраста; за преступления, связанные с незаконным изготовлением, приобретением, хранением, перевозкой, пересылкой либо сбытом наркотических средств или психотропных веществ (ст. 228 УК РФ) подлежат с 16-летнего возраста.</w:t>
      </w:r>
    </w:p>
    <w:p w14:paraId="07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Незаконное приобретение или хранение без цели сбыта наркотических средств или психотропных веществ в крупном размере – наказывается лишением свободы на срок до трех лет.</w:t>
      </w:r>
    </w:p>
    <w:p w14:paraId="08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Незаконные приобретение или хранение в целях сбыта, изготовление, переработка, перевозка, пересылка либо сбыт наркотических средств или психотропных веществ (ст. 228.1 УК РФ) – наказывается лишением свободы на срок от четырех до восьми лет.</w:t>
      </w:r>
      <w:r>
        <w:rPr>
          <w:rFonts w:ascii="Times New Roman" w:hAnsi="Times New Roman"/>
          <w:color w:val="212529"/>
          <w:sz w:val="24"/>
        </w:rPr>
        <w:br/>
      </w:r>
      <w:r>
        <w:rPr>
          <w:rFonts w:ascii="Times New Roman" w:hAnsi="Times New Roman"/>
          <w:color w:val="212529"/>
          <w:sz w:val="24"/>
        </w:rPr>
        <w:t xml:space="preserve">Те же деяния совершенные: группой лиц по предварительному сговору; неоднократно; в </w:t>
      </w:r>
      <w:r>
        <w:rPr>
          <w:rFonts w:ascii="Times New Roman" w:hAnsi="Times New Roman"/>
          <w:color w:val="212529"/>
          <w:sz w:val="24"/>
        </w:rPr>
        <w:t>отношении наркотических средств или психотропных веществ в крупном размере, – наказываются лишением свободы на срок от восьми до пятнадцати лет.</w:t>
      </w:r>
    </w:p>
    <w:p w14:paraId="09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Наиболее опасной формой распространения (реализации) наркотических средств или психотропных веществ является их незаконный сбыт, т.е. любые способы их распространения (продажа, дарение, обмен, уплата долга, дача взаймы, введение инъекции другому лицу и т.п.).</w:t>
      </w:r>
    </w:p>
    <w:p w14:paraId="0A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</w:p>
    <w:p w14:paraId="0B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Помощник прокурора города Рас</w:t>
      </w:r>
      <w:r>
        <w:rPr>
          <w:rFonts w:ascii="Times New Roman" w:hAnsi="Times New Roman"/>
          <w:sz w:val="24"/>
        </w:rPr>
        <w:t>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Normal (Web)"/>
    <w:basedOn w:val="Style_1"/>
    <w:link w:val="Style_3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3_ch" w:type="character">
    <w:name w:val="Normal (Web)"/>
    <w:basedOn w:val="Style_1_ch"/>
    <w:link w:val="Style_3"/>
    <w:rPr>
      <w:rFonts w:ascii="Times New Roman" w:hAnsi="Times New Roman"/>
      <w:sz w:val="24"/>
    </w:rPr>
  </w:style>
  <w:style w:styleId="Style_4" w:type="paragraph">
    <w:name w:val="toc 4"/>
    <w:next w:val="Style_1"/>
    <w:link w:val="Style_4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8" w:type="paragraph">
    <w:name w:val="Endnote"/>
    <w:link w:val="Style_8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1"/>
    <w:link w:val="Style_9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ext body"/>
    <w:basedOn w:val="Style_1"/>
    <w:link w:val="Style_10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10_ch" w:type="character">
    <w:name w:val="Text body"/>
    <w:basedOn w:val="Style_1_ch"/>
    <w:link w:val="Style_10"/>
    <w:rPr>
      <w:rFonts w:ascii="Liberation Serif" w:hAnsi="Liberation Serif"/>
      <w:sz w:val="24"/>
    </w:rPr>
  </w:style>
  <w:style w:styleId="Style_11" w:type="paragraph">
    <w:name w:val="ConsPlusNormal"/>
    <w:link w:val="Style_11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1_ch" w:type="character">
    <w:name w:val="ConsPlusNormal"/>
    <w:link w:val="Style_11"/>
    <w:rPr>
      <w:rFonts w:ascii="Times New Roman" w:hAnsi="Times New Roman"/>
      <w:sz w:val="24"/>
    </w:rPr>
  </w:style>
  <w:style w:styleId="Style_12" w:type="paragraph">
    <w:name w:val="toc 3"/>
    <w:next w:val="Style_1"/>
    <w:link w:val="Style_12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1"/>
    <w:link w:val="Style_13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basedOn w:val="Style_1"/>
    <w:next w:val="Style_10"/>
    <w:link w:val="Style_14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4_ch" w:type="character">
    <w:name w:val="heading 1"/>
    <w:basedOn w:val="Style_1_ch"/>
    <w:link w:val="Style_14"/>
    <w:rPr>
      <w:rFonts w:ascii="Liberation Serif" w:hAnsi="Liberation Serif"/>
      <w:b w:val="1"/>
      <w:sz w:val="48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1"/>
    <w:link w:val="Style_17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1"/>
    <w:link w:val="Style_19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header"/>
    <w:basedOn w:val="Style_1"/>
    <w:link w:val="Style_2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1_ch" w:type="character">
    <w:name w:val="header"/>
    <w:basedOn w:val="Style_1_ch"/>
    <w:link w:val="Style_21"/>
  </w:style>
  <w:style w:styleId="Style_22" w:type="paragraph">
    <w:name w:val="toc 5"/>
    <w:next w:val="Style_1"/>
    <w:link w:val="Style_22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1"/>
    <w:link w:val="Style_2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1"/>
    <w:link w:val="Style_24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1"/>
    <w:link w:val="Style_25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1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2026-03-11T12:27:43Z</dcterms:modified>
</cp:coreProperties>
</file>